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6" w:rsidRPr="006776EF" w:rsidRDefault="00D32546" w:rsidP="006776E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kern w:val="36"/>
          <w:sz w:val="36"/>
          <w:szCs w:val="36"/>
          <w:lang w:eastAsia="hr-HR"/>
        </w:rPr>
      </w:pPr>
      <w:r w:rsidRPr="006776EF">
        <w:rPr>
          <w:rFonts w:ascii="Arial" w:eastAsia="Times New Roman" w:hAnsi="Arial" w:cs="Arial"/>
          <w:b/>
          <w:i/>
          <w:color w:val="FF0000"/>
          <w:kern w:val="36"/>
          <w:sz w:val="36"/>
          <w:szCs w:val="36"/>
          <w:lang w:eastAsia="hr-HR"/>
        </w:rPr>
        <w:t>Opći podaci o Republici Hrvatskoj</w:t>
      </w:r>
    </w:p>
    <w:p w:rsidR="00074C6F" w:rsidRPr="00D32546" w:rsidRDefault="00074C6F" w:rsidP="00D3254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hr-HR"/>
        </w:rPr>
      </w:pPr>
    </w:p>
    <w:p w:rsidR="00D32546" w:rsidRPr="00175638" w:rsidRDefault="00D32546" w:rsidP="00D32546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hr-HR"/>
        </w:rPr>
      </w:pPr>
      <w:bookmarkStart w:id="0" w:name="eztoc1151_1"/>
      <w:bookmarkEnd w:id="0"/>
      <w:r w:rsidRPr="00D32546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> </w:t>
      </w:r>
      <w:r w:rsidRPr="00175638"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hr-HR"/>
        </w:rPr>
        <w:t>Povijesni datumi</w:t>
      </w:r>
    </w:p>
    <w:tbl>
      <w:tblPr>
        <w:tblW w:w="804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13"/>
        <w:gridCol w:w="5630"/>
      </w:tblGrid>
      <w:tr w:rsidR="00D32546" w:rsidRPr="00D32546" w:rsidTr="00D32546">
        <w:trPr>
          <w:tblCellSpacing w:w="0" w:type="dxa"/>
        </w:trPr>
        <w:tc>
          <w:tcPr>
            <w:tcW w:w="1500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30. svibnja 1990.</w:t>
            </w:r>
          </w:p>
        </w:tc>
        <w:tc>
          <w:tcPr>
            <w:tcW w:w="3500" w:type="pct"/>
            <w:tcBorders>
              <w:top w:val="nil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Konstituiran prvi višestranački Sabor nakon II. svjetskog rata.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15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22. prosinca 1990.</w:t>
            </w:r>
          </w:p>
        </w:tc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Donesen novi Ustav.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15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8. listopada 1991.</w:t>
            </w:r>
          </w:p>
        </w:tc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Donesena odluka o raskidu svih državnopravnih sveza s republikama koje su tvorile SFRJ, proglašena samostalnost.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15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22. svibnja 1992.</w:t>
            </w:r>
          </w:p>
        </w:tc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Republika Hrvatska primljena kao 178. članica u UN.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15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6. studenoga 1996.</w:t>
            </w:r>
          </w:p>
        </w:tc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Republika Hrvatska postala 40. punopravna članica Vijeća Europe.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15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25. svibnja 2000.</w:t>
            </w:r>
          </w:p>
        </w:tc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Republika Hrvatska postala 27. članica Partnerstva za mir.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15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30. studenoga 2000.</w:t>
            </w:r>
          </w:p>
        </w:tc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Republika Hrvatska postala članica Svjetske trgovinske organizacije (WTO).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15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1. siječnja 2008.</w:t>
            </w:r>
          </w:p>
        </w:tc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Republika Hrvatska postala nestalna članica Vijeća sigurnosti UN s mandatom 2008. - 2009. god.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1. travnja 2009.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Republika Hrvatska postala punopravna članica </w:t>
            </w:r>
            <w:proofErr w:type="spellStart"/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Sjevernoatlanskog</w:t>
            </w:r>
            <w:proofErr w:type="spellEnd"/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saveza (NATO).</w:t>
            </w:r>
          </w:p>
        </w:tc>
      </w:tr>
      <w:tr w:rsidR="00D32546" w:rsidRPr="00D32546" w:rsidTr="00074C6F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single" w:sz="6" w:space="0" w:color="FFFFFF"/>
              <w:bottom w:val="outset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1. srpnja 2013.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Republika Hrvatska postala 28. članica Europske unije</w:t>
            </w:r>
          </w:p>
        </w:tc>
      </w:tr>
    </w:tbl>
    <w:p w:rsidR="00D32546" w:rsidRPr="00D32546" w:rsidRDefault="00D32546" w:rsidP="00D32546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</w:pPr>
      <w:bookmarkStart w:id="1" w:name="eztoc1151_2"/>
      <w:bookmarkEnd w:id="1"/>
    </w:p>
    <w:p w:rsidR="00D32546" w:rsidRPr="00431768" w:rsidRDefault="00D32546" w:rsidP="00D32546">
      <w:pPr>
        <w:shd w:val="clear" w:color="auto" w:fill="FFFFFF"/>
        <w:spacing w:before="120" w:after="120" w:line="324" w:lineRule="atLeast"/>
        <w:rPr>
          <w:rFonts w:ascii="Arial" w:eastAsia="Times New Roman" w:hAnsi="Arial" w:cs="Arial"/>
          <w:color w:val="4F81BD" w:themeColor="accent1"/>
          <w:sz w:val="32"/>
          <w:szCs w:val="32"/>
          <w:lang w:eastAsia="hr-HR"/>
        </w:rPr>
      </w:pPr>
      <w:r w:rsidRPr="00431768"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hr-HR"/>
        </w:rPr>
        <w:lastRenderedPageBreak/>
        <w:t>Blagdani u Republici Hrvatskoj:</w:t>
      </w:r>
    </w:p>
    <w:tbl>
      <w:tblPr>
        <w:tblW w:w="804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00"/>
        <w:gridCol w:w="4343"/>
      </w:tblGrid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1. siječnja</w:t>
            </w:r>
          </w:p>
        </w:tc>
        <w:tc>
          <w:tcPr>
            <w:tcW w:w="2700" w:type="pct"/>
            <w:tcBorders>
              <w:top w:val="nil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Nova godina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6. siječnja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Bogojavljenje ili Sveta tri kralja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pomični blagdan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Uskrs i Uskrsni ponedjeljak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pomični blagdan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Tijelovo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 . svibnja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Praznik rada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22. lipnja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Dan antifašističke borbe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25. lipnja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Dan državnosti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5. kolovoza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Dan pobjede i domovinske zahvalnosti i Dan hrvatskih branitelja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15. kolovoza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Velika Gospa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8. listopada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Dan neovisnosti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1. studenoga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Svi sveti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25.prosinca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Božić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26. prosinca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prvi dan po Božiću, Sveti Stjepan</w:t>
            </w:r>
          </w:p>
        </w:tc>
      </w:tr>
    </w:tbl>
    <w:p w:rsidR="00D32546" w:rsidRPr="00D32546" w:rsidRDefault="00D32546" w:rsidP="00D32546">
      <w:pPr>
        <w:shd w:val="clear" w:color="auto" w:fill="FFFFFF"/>
        <w:spacing w:before="120" w:after="120" w:line="324" w:lineRule="atLeast"/>
        <w:rPr>
          <w:rFonts w:ascii="Arial" w:eastAsia="Times New Roman" w:hAnsi="Arial" w:cs="Arial"/>
          <w:color w:val="333333"/>
          <w:sz w:val="19"/>
          <w:szCs w:val="19"/>
          <w:lang w:eastAsia="hr-HR"/>
        </w:rPr>
      </w:pPr>
      <w:r w:rsidRPr="00D32546">
        <w:rPr>
          <w:rFonts w:ascii="Arial" w:eastAsia="Times New Roman" w:hAnsi="Arial" w:cs="Arial"/>
          <w:color w:val="333333"/>
          <w:sz w:val="19"/>
          <w:szCs w:val="19"/>
          <w:lang w:eastAsia="hr-HR"/>
        </w:rPr>
        <w:lastRenderedPageBreak/>
        <w:t>.</w:t>
      </w:r>
    </w:p>
    <w:p w:rsidR="00D32546" w:rsidRPr="00D949F2" w:rsidRDefault="00D32546" w:rsidP="00D32546">
      <w:pPr>
        <w:shd w:val="clear" w:color="auto" w:fill="FFFFFF"/>
        <w:spacing w:before="120" w:after="120" w:line="324" w:lineRule="atLeast"/>
        <w:rPr>
          <w:rFonts w:ascii="Arial" w:eastAsia="Times New Roman" w:hAnsi="Arial" w:cs="Arial"/>
          <w:color w:val="4F81BD" w:themeColor="accent1"/>
          <w:sz w:val="32"/>
          <w:szCs w:val="32"/>
          <w:lang w:eastAsia="hr-HR"/>
        </w:rPr>
      </w:pPr>
      <w:r w:rsidRPr="00D32546">
        <w:rPr>
          <w:rFonts w:ascii="Arial" w:eastAsia="Times New Roman" w:hAnsi="Arial" w:cs="Arial"/>
          <w:b/>
          <w:bCs/>
          <w:color w:val="333333"/>
          <w:sz w:val="19"/>
          <w:szCs w:val="19"/>
          <w:lang w:eastAsia="hr-HR"/>
        </w:rPr>
        <w:t> </w:t>
      </w:r>
      <w:r w:rsidRPr="00D949F2"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hr-HR"/>
        </w:rPr>
        <w:t>Spomendani u Republici Hrvatskoj:</w:t>
      </w:r>
    </w:p>
    <w:tbl>
      <w:tblPr>
        <w:tblW w:w="804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00"/>
        <w:gridCol w:w="4343"/>
      </w:tblGrid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9. siječnja</w:t>
            </w:r>
          </w:p>
        </w:tc>
        <w:tc>
          <w:tcPr>
            <w:tcW w:w="2700" w:type="pct"/>
            <w:tcBorders>
              <w:top w:val="nil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Dan donošenja Rezolucije o odcjepljenju Međimurja od mađarske države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15. siječnja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Dan međunarodnog priznanja Republike Hrvatske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15. ožujka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Dan osnivanja Narodne zaštite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30. travnja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Dan pogibije Zrinskog i Frankopana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Subota ili nedjelja najbliža 15. svibnju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Dan spomena na hrvatske žrtve u borbi za slobodu i nezavisnost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30. svibnja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Dan Hrvatskoga sabora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23. kolovoza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Europski dan sjećanja na žrtve svih totalitarnih i autoritarnih režima</w:t>
            </w:r>
          </w:p>
        </w:tc>
      </w:tr>
      <w:tr w:rsidR="00D32546" w:rsidRPr="00D32546" w:rsidTr="00D32546">
        <w:trPr>
          <w:tblCellSpacing w:w="0" w:type="dxa"/>
        </w:trPr>
        <w:tc>
          <w:tcPr>
            <w:tcW w:w="2300" w:type="pct"/>
            <w:tcBorders>
              <w:top w:val="outset" w:sz="6" w:space="0" w:color="CCCCCC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25. rujna</w:t>
            </w:r>
          </w:p>
        </w:tc>
        <w:tc>
          <w:tcPr>
            <w:tcW w:w="2700" w:type="pct"/>
            <w:tcBorders>
              <w:top w:val="outset" w:sz="6" w:space="0" w:color="CCCCCC"/>
              <w:left w:val="outset" w:sz="6" w:space="0" w:color="CCCCCC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Dan donošenja Odluke o sjedinjenju Istre, Rijeke, Zadra i otoka s maticom zemljom Hrvatskom</w:t>
            </w:r>
          </w:p>
        </w:tc>
      </w:tr>
    </w:tbl>
    <w:p w:rsidR="00D32546" w:rsidRPr="00D32546" w:rsidRDefault="00D32546" w:rsidP="00D32546">
      <w:pPr>
        <w:shd w:val="clear" w:color="auto" w:fill="FFFFFF"/>
        <w:spacing w:before="120" w:after="120" w:line="324" w:lineRule="atLeast"/>
        <w:rPr>
          <w:rFonts w:ascii="Arial" w:eastAsia="Times New Roman" w:hAnsi="Arial" w:cs="Arial"/>
          <w:color w:val="333333"/>
          <w:sz w:val="19"/>
          <w:szCs w:val="19"/>
          <w:lang w:eastAsia="hr-HR"/>
        </w:rPr>
      </w:pPr>
      <w:r w:rsidRPr="00D32546">
        <w:rPr>
          <w:rFonts w:ascii="Arial" w:eastAsia="Times New Roman" w:hAnsi="Arial" w:cs="Arial"/>
          <w:b/>
          <w:bCs/>
          <w:color w:val="333333"/>
          <w:sz w:val="19"/>
          <w:szCs w:val="19"/>
          <w:lang w:eastAsia="hr-HR"/>
        </w:rPr>
        <w:t>Neradni dani u Republici Hrvatskoj:</w:t>
      </w:r>
    </w:p>
    <w:tbl>
      <w:tblPr>
        <w:tblW w:w="804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043"/>
      </w:tblGrid>
      <w:tr w:rsidR="00D32546" w:rsidRPr="00D32546" w:rsidTr="00D3254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46" w:rsidRPr="00D32546" w:rsidRDefault="00D32546" w:rsidP="00D32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Građani Republike Hrvatske koji Božić slave na dan 7. siječnja u taj dan, islamske vjeroispovijedi u dane Ramazanskog bajrama i Kurban bajrama, te židovske vjeroispovijedi u dane R</w:t>
            </w:r>
            <w:proofErr w:type="spellStart"/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  <w:proofErr w:type="spellEnd"/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Hašane</w:t>
            </w:r>
            <w:proofErr w:type="spellEnd"/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J</w:t>
            </w:r>
            <w:proofErr w:type="spellStart"/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</w:t>
            </w:r>
            <w:proofErr w:type="spellEnd"/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Kipura</w:t>
            </w:r>
            <w:proofErr w:type="spellEnd"/>
            <w:r w:rsidRPr="00D325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imaju pravo ne raditi.</w:t>
            </w:r>
          </w:p>
        </w:tc>
      </w:tr>
    </w:tbl>
    <w:p w:rsidR="00706BA0" w:rsidRDefault="00706BA0" w:rsidP="00074C6F">
      <w:pPr>
        <w:shd w:val="clear" w:color="auto" w:fill="FFFFFF"/>
        <w:spacing w:before="120" w:after="120" w:line="324" w:lineRule="atLeast"/>
      </w:pPr>
    </w:p>
    <w:sectPr w:rsidR="00706BA0" w:rsidSect="0070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32546"/>
    <w:rsid w:val="00074C6F"/>
    <w:rsid w:val="00175638"/>
    <w:rsid w:val="00251B7E"/>
    <w:rsid w:val="00431768"/>
    <w:rsid w:val="0043667F"/>
    <w:rsid w:val="004A234B"/>
    <w:rsid w:val="006776EF"/>
    <w:rsid w:val="00706BA0"/>
    <w:rsid w:val="009C0202"/>
    <w:rsid w:val="00D32546"/>
    <w:rsid w:val="00D949F2"/>
    <w:rsid w:val="00F2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A0"/>
  </w:style>
  <w:style w:type="paragraph" w:styleId="Naslov1">
    <w:name w:val="heading 1"/>
    <w:basedOn w:val="Normal"/>
    <w:link w:val="Naslov1Char"/>
    <w:uiPriority w:val="9"/>
    <w:qFormat/>
    <w:rsid w:val="00D32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D32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3254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3254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3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32546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D32546"/>
  </w:style>
  <w:style w:type="paragraph" w:styleId="Tekstbalonia">
    <w:name w:val="Balloon Text"/>
    <w:basedOn w:val="Normal"/>
    <w:link w:val="TekstbaloniaChar"/>
    <w:uiPriority w:val="99"/>
    <w:semiHidden/>
    <w:unhideWhenUsed/>
    <w:rsid w:val="00D3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180">
          <w:marLeft w:val="230"/>
          <w:marRight w:val="23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08409">
                              <w:marLeft w:val="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348</Words>
  <Characters>1988</Characters>
  <Application>Microsoft Office Word</Application>
  <DocSecurity>0</DocSecurity>
  <Lines>16</Lines>
  <Paragraphs>4</Paragraphs>
  <ScaleCrop>false</ScaleCrop>
  <Company>Hewlett-Packard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8</cp:revision>
  <dcterms:created xsi:type="dcterms:W3CDTF">2013-11-07T05:47:00Z</dcterms:created>
  <dcterms:modified xsi:type="dcterms:W3CDTF">2014-02-21T04:39:00Z</dcterms:modified>
</cp:coreProperties>
</file>